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11D" w:rsidRPr="000C0374" w:rsidRDefault="0069711D" w:rsidP="0069711D">
      <w:pPr>
        <w:jc w:val="center"/>
      </w:pPr>
    </w:p>
    <w:p w:rsidR="0069711D" w:rsidRPr="000C0374" w:rsidRDefault="0069711D" w:rsidP="0069711D">
      <w:pPr>
        <w:jc w:val="center"/>
      </w:pPr>
    </w:p>
    <w:p w:rsidR="0069711D" w:rsidRPr="000C0374" w:rsidRDefault="0069711D" w:rsidP="0069711D">
      <w:pPr>
        <w:jc w:val="center"/>
      </w:pPr>
    </w:p>
    <w:p w:rsidR="0069711D" w:rsidRPr="000C0374" w:rsidRDefault="0069711D" w:rsidP="0069711D">
      <w:pPr>
        <w:jc w:val="center"/>
      </w:pPr>
    </w:p>
    <w:p w:rsidR="0069711D" w:rsidRPr="000C0374" w:rsidRDefault="0069711D" w:rsidP="0069711D">
      <w:pPr>
        <w:jc w:val="center"/>
      </w:pPr>
    </w:p>
    <w:p w:rsidR="0069711D" w:rsidRPr="000C0374" w:rsidRDefault="0069711D" w:rsidP="0069711D">
      <w:pPr>
        <w:jc w:val="center"/>
      </w:pPr>
    </w:p>
    <w:p w:rsidR="0069711D" w:rsidRPr="000C0374" w:rsidRDefault="0069711D" w:rsidP="0069711D">
      <w:pPr>
        <w:jc w:val="center"/>
      </w:pPr>
      <w:r w:rsidRPr="000C0374">
        <w:t>Discussions</w:t>
      </w:r>
    </w:p>
    <w:p w:rsidR="0069711D" w:rsidRPr="000C0374" w:rsidRDefault="0069711D" w:rsidP="0069711D">
      <w:pPr>
        <w:jc w:val="center"/>
      </w:pPr>
      <w:r w:rsidRPr="000C0374">
        <w:t>Name</w:t>
      </w:r>
    </w:p>
    <w:p w:rsidR="0069711D" w:rsidRPr="000C0374" w:rsidRDefault="0069711D" w:rsidP="0069711D">
      <w:pPr>
        <w:jc w:val="center"/>
      </w:pPr>
      <w:r w:rsidRPr="000C0374">
        <w:t>Institution</w:t>
      </w:r>
    </w:p>
    <w:p w:rsidR="0069711D" w:rsidRPr="000C0374" w:rsidRDefault="0069711D" w:rsidP="0069711D">
      <w:pPr>
        <w:jc w:val="center"/>
      </w:pPr>
      <w:r w:rsidRPr="000C0374">
        <w:t>Date</w:t>
      </w:r>
    </w:p>
    <w:p w:rsidR="0069711D" w:rsidRPr="000C0374" w:rsidRDefault="0069711D">
      <w:r w:rsidRPr="000C0374">
        <w:br w:type="page"/>
      </w:r>
    </w:p>
    <w:p w:rsidR="0069711D" w:rsidRPr="000C0374" w:rsidRDefault="0069711D" w:rsidP="000C0374">
      <w:pPr>
        <w:jc w:val="center"/>
      </w:pPr>
      <w:r w:rsidRPr="000C0374">
        <w:lastRenderedPageBreak/>
        <w:t>Discussions</w:t>
      </w:r>
    </w:p>
    <w:p w:rsidR="008C3E4E" w:rsidRPr="000C0374" w:rsidRDefault="008C3E4E" w:rsidP="000C0374">
      <w:pPr>
        <w:jc w:val="center"/>
      </w:pPr>
      <w:r w:rsidRPr="000C0374">
        <w:t>Discussion 7A- Corporate Governance and ethics</w:t>
      </w:r>
    </w:p>
    <w:p w:rsidR="0069711D" w:rsidRPr="000C0374" w:rsidRDefault="0069711D" w:rsidP="000C0374">
      <w:pPr>
        <w:ind w:firstLine="720"/>
      </w:pPr>
      <w:r w:rsidRPr="000C0374">
        <w:t xml:space="preserve">Most successful companies finally find out that they generate more cash than they reinvested. For investing purposes, the companies should be keen to distribute cash that they have accumulated over the years. For that reason, managers should choose to return profits to stakeholders in terms of lower prices or higher wages. Through this move, the stakeholders will be motivated to study the market before deciding to invest their money through embracing corporate </w:t>
      </w:r>
      <w:r w:rsidR="00D679D8" w:rsidRPr="000C0374">
        <w:t>agency</w:t>
      </w:r>
      <w:r w:rsidR="00D679D8">
        <w:t xml:space="preserve"> (</w:t>
      </w:r>
      <w:r w:rsidR="000C0374">
        <w:t>Rezaee, 2009)</w:t>
      </w:r>
      <w:r w:rsidRPr="000C0374">
        <w:t>. Through the corporate agency, stakeholders and managers will behave in their best interests. Also, the Corporation should be run to maximize the immediately apparent benefit of shareholders. Upon the starting or the establishment of a corporation, the main focus is usually to benefit the stakeholders financially for the main goal is to gain financially.</w:t>
      </w:r>
    </w:p>
    <w:p w:rsidR="0069711D" w:rsidRPr="000C0374" w:rsidRDefault="0069711D" w:rsidP="000C0374">
      <w:pPr>
        <w:jc w:val="center"/>
      </w:pPr>
      <w:r w:rsidRPr="000C0374">
        <w:t>References</w:t>
      </w:r>
    </w:p>
    <w:p w:rsidR="0069711D" w:rsidRPr="000C0374" w:rsidRDefault="0069711D" w:rsidP="0069711D">
      <w:r w:rsidRPr="000C0374">
        <w:rPr>
          <w:color w:val="222222"/>
          <w:shd w:val="clear" w:color="auto" w:fill="FFFFFF"/>
        </w:rPr>
        <w:t>Rezaee, Z. (2009). </w:t>
      </w:r>
      <w:r w:rsidRPr="000C0374">
        <w:rPr>
          <w:i/>
          <w:iCs/>
          <w:color w:val="222222"/>
          <w:shd w:val="clear" w:color="auto" w:fill="FFFFFF"/>
        </w:rPr>
        <w:t>Corporate governance and ethics</w:t>
      </w:r>
      <w:r w:rsidRPr="000C0374">
        <w:rPr>
          <w:color w:val="222222"/>
          <w:shd w:val="clear" w:color="auto" w:fill="FFFFFF"/>
        </w:rPr>
        <w:t>. John Wiley &amp; Sons.</w:t>
      </w:r>
    </w:p>
    <w:p w:rsidR="0069711D" w:rsidRPr="000C0374" w:rsidRDefault="0069711D" w:rsidP="000C0374">
      <w:pPr>
        <w:jc w:val="center"/>
      </w:pPr>
      <w:r w:rsidRPr="000C0374">
        <w:t xml:space="preserve">Discussion 7B- </w:t>
      </w:r>
      <w:r w:rsidR="000C0374">
        <w:t>Lincoln Electric, Aligning for Global G</w:t>
      </w:r>
      <w:r w:rsidRPr="000C0374">
        <w:t>rowth</w:t>
      </w:r>
    </w:p>
    <w:p w:rsidR="0069711D" w:rsidRPr="000C0374" w:rsidRDefault="0069711D" w:rsidP="000C0374">
      <w:pPr>
        <w:ind w:firstLine="720"/>
      </w:pPr>
      <w:r w:rsidRPr="000C0374">
        <w:t xml:space="preserve">Lincoln Electric is arguably the best manufacturing welding company since 1895. One challenge that I see for the company moving forward is a failure to be unable to fulfil the high demand of the customers as a result of a shortage of supply. Since the company is considered as the best in welding, it has attracted many customers at the international level. However, the company has been saved with the challenge of being unable to manufacture adequate products which are according to the preferences and tastes of its trusted customers. The company is also faced with the challenge of poor management, and this affects its </w:t>
      </w:r>
      <w:r w:rsidR="00D679D8" w:rsidRPr="000C0374">
        <w:t>performance</w:t>
      </w:r>
      <w:r w:rsidR="00D679D8">
        <w:t xml:space="preserve"> (</w:t>
      </w:r>
      <w:r w:rsidR="000C0374">
        <w:t>Stopki &amp; Petrella, 2013)</w:t>
      </w:r>
      <w:r w:rsidRPr="000C0374">
        <w:t xml:space="preserve">. As a strategic solution, the company should use more resources in the manufacturing process since this will increase demand. The management of </w:t>
      </w:r>
      <w:r w:rsidRPr="000C0374">
        <w:lastRenderedPageBreak/>
        <w:t xml:space="preserve">the company should also be rotated to give it a new face. As such, accountability and competence will be promoted. </w:t>
      </w:r>
    </w:p>
    <w:p w:rsidR="0069711D" w:rsidRPr="000C0374" w:rsidRDefault="0069711D" w:rsidP="000C0374">
      <w:pPr>
        <w:jc w:val="center"/>
      </w:pPr>
      <w:r w:rsidRPr="000C0374">
        <w:t>References</w:t>
      </w:r>
    </w:p>
    <w:p w:rsidR="0069711D" w:rsidRPr="000C0374" w:rsidRDefault="0069711D" w:rsidP="000C0374">
      <w:pPr>
        <w:ind w:left="720" w:hanging="720"/>
      </w:pPr>
      <w:r w:rsidRPr="000C0374">
        <w:rPr>
          <w:color w:val="222222"/>
          <w:shd w:val="clear" w:color="auto" w:fill="FFFFFF"/>
        </w:rPr>
        <w:t>Stopki, J. M., &amp; Petrella, V. K. (2013). Lincoln Electric Holdings, Inc. Update. In </w:t>
      </w:r>
      <w:r w:rsidRPr="000C0374">
        <w:rPr>
          <w:i/>
          <w:iCs/>
          <w:color w:val="222222"/>
          <w:shd w:val="clear" w:color="auto" w:fill="FFFFFF"/>
        </w:rPr>
        <w:t>Proc. of KeyBanc Industrial, Automotive and Transportation Conf.(May 29, 2013)</w:t>
      </w:r>
      <w:r w:rsidRPr="000C0374">
        <w:rPr>
          <w:color w:val="222222"/>
          <w:shd w:val="clear" w:color="auto" w:fill="FFFFFF"/>
        </w:rPr>
        <w:t>.</w:t>
      </w:r>
    </w:p>
    <w:p w:rsidR="0069711D" w:rsidRPr="000C0374" w:rsidRDefault="0069711D" w:rsidP="000C0374">
      <w:pPr>
        <w:jc w:val="center"/>
      </w:pPr>
      <w:r w:rsidRPr="000C0374">
        <w:t>Discussion 8A- Reflection</w:t>
      </w:r>
    </w:p>
    <w:p w:rsidR="0069711D" w:rsidRPr="000C0374" w:rsidRDefault="00D679D8" w:rsidP="000C0374">
      <w:pPr>
        <w:ind w:firstLine="720"/>
      </w:pPr>
      <w:r>
        <w:t xml:space="preserve">This course was very insightful  and from its completion, </w:t>
      </w:r>
      <w:r w:rsidR="0069711D" w:rsidRPr="000C0374">
        <w:t>I have benefited both personally and professionally. Personally, I have learned the need to be transparent as a manager or a leader. Every successful company or organization must have a leader who is open in all its activities (Hitt &amp; Player, 2019). As a result, fraud and other corrupt activities will be avoided hence motivating the staff. For the case of a professional lesson, I was able to understand how organizations operate through the hierarchy within them. Organizations attempt to represent the relationships for different departments, functions of each as well as the team</w:t>
      </w:r>
      <w:r w:rsidR="000C0374">
        <w:t>s involved</w:t>
      </w:r>
      <w:r w:rsidR="0069711D" w:rsidRPr="000C0374">
        <w:t>. Again, I was able to learn excellent managerial skills as a professional since it provides a positive and professional environment. As a result, I will be in a pole position to positively impact the organization in terms of profits and income.</w:t>
      </w:r>
    </w:p>
    <w:p w:rsidR="0069711D" w:rsidRPr="000C0374" w:rsidRDefault="0069711D" w:rsidP="000C0374">
      <w:pPr>
        <w:jc w:val="center"/>
      </w:pPr>
      <w:r w:rsidRPr="000C0374">
        <w:t>References</w:t>
      </w:r>
    </w:p>
    <w:p w:rsidR="0069711D" w:rsidRPr="000C0374" w:rsidRDefault="0069711D" w:rsidP="000C0374">
      <w:pPr>
        <w:ind w:left="720" w:hanging="720"/>
      </w:pPr>
      <w:r w:rsidRPr="000C0374">
        <w:t>Hitt, D. H., &amp; Player, D. W. (2019). Identifying and predicting effective leader practices: examining principal experience and prior roles. Leadership and Policy in Schools, 18(1), 97-116.</w:t>
      </w:r>
    </w:p>
    <w:p w:rsidR="000C0374" w:rsidRDefault="000C0374" w:rsidP="0069711D"/>
    <w:p w:rsidR="0069711D" w:rsidRPr="000C0374" w:rsidRDefault="000C0374" w:rsidP="000C0374">
      <w:pPr>
        <w:jc w:val="center"/>
      </w:pPr>
      <w:r>
        <w:t>Discussion 8B-Safe Water N</w:t>
      </w:r>
      <w:r w:rsidR="0069711D" w:rsidRPr="000C0374">
        <w:t>etw</w:t>
      </w:r>
      <w:r>
        <w:t>ork- Mastering the M</w:t>
      </w:r>
      <w:r w:rsidR="0069711D" w:rsidRPr="000C0374">
        <w:t>odel at Dzemeni</w:t>
      </w:r>
    </w:p>
    <w:p w:rsidR="0069711D" w:rsidRPr="000C0374" w:rsidRDefault="0069711D" w:rsidP="000C0374">
      <w:pPr>
        <w:ind w:firstLine="720"/>
      </w:pPr>
      <w:r w:rsidRPr="000C0374">
        <w:lastRenderedPageBreak/>
        <w:t>The safe water network is a model co-founded in 2006 by actor and Philant</w:t>
      </w:r>
      <w:r w:rsidR="000C0374">
        <w:t>hropist known as Paul Newman(</w:t>
      </w:r>
      <w:r w:rsidR="000C0374" w:rsidRPr="000C0374">
        <w:t>Morei</w:t>
      </w:r>
      <w:r w:rsidR="000C0374">
        <w:t>ra &amp; Bondelind, 2017)</w:t>
      </w:r>
      <w:r w:rsidRPr="000C0374">
        <w:t>. The SWN business model is sustainable since it brings about solutions to ensure access to affordable sources of s</w:t>
      </w:r>
      <w:r w:rsidR="000C0374">
        <w:t>afe water in the area around Ghana</w:t>
      </w:r>
      <w:r w:rsidR="008F3819">
        <w:t xml:space="preserve"> and India</w:t>
      </w:r>
      <w:bookmarkStart w:id="0" w:name="_GoBack"/>
      <w:bookmarkEnd w:id="0"/>
      <w:r w:rsidRPr="000C0374">
        <w:t xml:space="preserve">. Besides, I do not see any fatal flaws in the operational model since it is designed effectively. As such, I think that the SWN model should focus on the challenge to provide clean and affordable water in marginalized areas. Contaminated water is dangerous to people’s health since it can trigger issues like </w:t>
      </w:r>
      <w:r w:rsidR="000C0374" w:rsidRPr="000C0374">
        <w:t>diarrhoea</w:t>
      </w:r>
      <w:r w:rsidRPr="000C0374">
        <w:t xml:space="preserve"> and cholera, which may lead to death if not treated in time. The SWN should prioritize the challenge of contaminated water because people’s life and health are at stake.</w:t>
      </w:r>
    </w:p>
    <w:p w:rsidR="0069711D" w:rsidRPr="000C0374" w:rsidRDefault="0069711D" w:rsidP="000C0374">
      <w:pPr>
        <w:jc w:val="center"/>
      </w:pPr>
      <w:r w:rsidRPr="000C0374">
        <w:t>References</w:t>
      </w:r>
    </w:p>
    <w:p w:rsidR="0069711D" w:rsidRPr="000C0374" w:rsidRDefault="0069711D" w:rsidP="000718A2">
      <w:pPr>
        <w:ind w:left="720" w:hanging="720"/>
      </w:pPr>
      <w:r w:rsidRPr="000C0374">
        <w:rPr>
          <w:color w:val="222222"/>
          <w:shd w:val="clear" w:color="auto" w:fill="FFFFFF"/>
        </w:rPr>
        <w:t>Moreira, N. A., &amp; Bondelind, M. (2017). Safe drinking water and waterborne outbreaks. </w:t>
      </w:r>
      <w:r w:rsidRPr="000C0374">
        <w:rPr>
          <w:i/>
          <w:iCs/>
          <w:color w:val="222222"/>
          <w:shd w:val="clear" w:color="auto" w:fill="FFFFFF"/>
        </w:rPr>
        <w:t>Journal of water and health</w:t>
      </w:r>
      <w:r w:rsidRPr="000C0374">
        <w:rPr>
          <w:color w:val="222222"/>
          <w:shd w:val="clear" w:color="auto" w:fill="FFFFFF"/>
        </w:rPr>
        <w:t>, </w:t>
      </w:r>
      <w:r w:rsidRPr="000C0374">
        <w:rPr>
          <w:i/>
          <w:iCs/>
          <w:color w:val="222222"/>
          <w:shd w:val="clear" w:color="auto" w:fill="FFFFFF"/>
        </w:rPr>
        <w:t>15</w:t>
      </w:r>
      <w:r w:rsidRPr="000C0374">
        <w:rPr>
          <w:color w:val="222222"/>
          <w:shd w:val="clear" w:color="auto" w:fill="FFFFFF"/>
        </w:rPr>
        <w:t>(1), 83-96.</w:t>
      </w:r>
    </w:p>
    <w:sectPr w:rsidR="0069711D" w:rsidRPr="000C0374" w:rsidSect="00716574">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58D9" w:rsidRDefault="006D58D9" w:rsidP="0069711D">
      <w:pPr>
        <w:spacing w:after="0" w:line="240" w:lineRule="auto"/>
      </w:pPr>
      <w:r>
        <w:separator/>
      </w:r>
    </w:p>
  </w:endnote>
  <w:endnote w:type="continuationSeparator" w:id="1">
    <w:p w:rsidR="006D58D9" w:rsidRDefault="006D58D9" w:rsidP="006971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58D9" w:rsidRDefault="006D58D9" w:rsidP="0069711D">
      <w:pPr>
        <w:spacing w:after="0" w:line="240" w:lineRule="auto"/>
      </w:pPr>
      <w:r>
        <w:separator/>
      </w:r>
    </w:p>
  </w:footnote>
  <w:footnote w:type="continuationSeparator" w:id="1">
    <w:p w:rsidR="006D58D9" w:rsidRDefault="006D58D9" w:rsidP="006971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4147082"/>
      <w:docPartObj>
        <w:docPartGallery w:val="Page Numbers (Top of Page)"/>
        <w:docPartUnique/>
      </w:docPartObj>
    </w:sdtPr>
    <w:sdtEndPr>
      <w:rPr>
        <w:noProof/>
      </w:rPr>
    </w:sdtEndPr>
    <w:sdtContent>
      <w:p w:rsidR="0069711D" w:rsidRDefault="000C0374" w:rsidP="000C0374">
        <w:pPr>
          <w:pStyle w:val="Header"/>
          <w:spacing w:line="480" w:lineRule="auto"/>
        </w:pPr>
        <w:r w:rsidRPr="0069711D">
          <w:t>DISCUSSIONS</w:t>
        </w:r>
        <w:r w:rsidR="00D679D8">
          <w:t xml:space="preserve">                                                                                                                         </w:t>
        </w:r>
        <w:r w:rsidR="008433C5">
          <w:fldChar w:fldCharType="begin"/>
        </w:r>
        <w:r w:rsidR="0069711D">
          <w:instrText xml:space="preserve"> PAGE   \* MERGEFORMAT </w:instrText>
        </w:r>
        <w:r w:rsidR="008433C5">
          <w:fldChar w:fldCharType="separate"/>
        </w:r>
        <w:r w:rsidR="00AB374D">
          <w:rPr>
            <w:noProof/>
          </w:rPr>
          <w:t>4</w:t>
        </w:r>
        <w:r w:rsidR="008433C5">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441E"/>
    <w:rsid w:val="000718A2"/>
    <w:rsid w:val="000C0374"/>
    <w:rsid w:val="001C412F"/>
    <w:rsid w:val="003B3F0E"/>
    <w:rsid w:val="00417209"/>
    <w:rsid w:val="0069711D"/>
    <w:rsid w:val="006D58D9"/>
    <w:rsid w:val="00716574"/>
    <w:rsid w:val="007A441E"/>
    <w:rsid w:val="008433C5"/>
    <w:rsid w:val="008C3E4E"/>
    <w:rsid w:val="008F3819"/>
    <w:rsid w:val="00AB374D"/>
    <w:rsid w:val="00B82880"/>
    <w:rsid w:val="00C115DD"/>
    <w:rsid w:val="00D679D8"/>
    <w:rsid w:val="00E607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71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711D"/>
  </w:style>
  <w:style w:type="paragraph" w:styleId="Footer">
    <w:name w:val="footer"/>
    <w:basedOn w:val="Normal"/>
    <w:link w:val="FooterChar"/>
    <w:uiPriority w:val="99"/>
    <w:unhideWhenUsed/>
    <w:rsid w:val="006971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711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2019-05-04T17:27:00Z</dcterms:created>
  <dcterms:modified xsi:type="dcterms:W3CDTF">2019-05-04T17:27:00Z</dcterms:modified>
</cp:coreProperties>
</file>